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4B2" w:rsidRDefault="007077DD">
      <w:pPr>
        <w:jc w:val="left"/>
        <w:rPr>
          <w:b/>
          <w:sz w:val="24"/>
        </w:rPr>
      </w:pPr>
      <w:r>
        <w:rPr>
          <w:rFonts w:hint="eastAsia"/>
          <w:szCs w:val="28"/>
        </w:rPr>
        <w:t>编码</w:t>
      </w:r>
      <w:r>
        <w:rPr>
          <w:szCs w:val="28"/>
        </w:rPr>
        <w:t>：</w:t>
      </w:r>
      <w:r>
        <w:rPr>
          <w:szCs w:val="28"/>
        </w:rPr>
        <w:t>DXYY-</w:t>
      </w:r>
      <w:r>
        <w:rPr>
          <w:rFonts w:hint="eastAsia"/>
          <w:szCs w:val="28"/>
        </w:rPr>
        <w:t>YX</w:t>
      </w:r>
      <w:r>
        <w:rPr>
          <w:szCs w:val="28"/>
        </w:rPr>
        <w:t>LL-FJ-0</w:t>
      </w:r>
      <w:r>
        <w:rPr>
          <w:rFonts w:hint="eastAsia"/>
          <w:szCs w:val="28"/>
        </w:rPr>
        <w:t>30</w:t>
      </w:r>
    </w:p>
    <w:p w:rsidR="002004B2" w:rsidRDefault="007077DD">
      <w:pPr>
        <w:jc w:val="center"/>
        <w:rPr>
          <w:rFonts w:eastAsia="黑体"/>
          <w:sz w:val="32"/>
          <w:szCs w:val="32"/>
        </w:rPr>
      </w:pPr>
      <w:r>
        <w:rPr>
          <w:rFonts w:eastAsia="黑体" w:hint="eastAsia"/>
          <w:sz w:val="32"/>
          <w:szCs w:val="32"/>
        </w:rPr>
        <w:t>免除审查申请表</w:t>
      </w:r>
    </w:p>
    <w:p w:rsidR="002004B2" w:rsidRDefault="002004B2">
      <w:pPr>
        <w:rPr>
          <w:rFonts w:eastAsia="黑体"/>
          <w:sz w:val="36"/>
          <w:szCs w:val="36"/>
        </w:rPr>
      </w:pPr>
    </w:p>
    <w:p w:rsidR="002004B2" w:rsidRDefault="007077DD">
      <w:r>
        <w:rPr>
          <w:rFonts w:hint="eastAsia"/>
        </w:rPr>
        <w:t>注：伦理委员会对是否免除审查保留决定权利。对于符合免除审查条款的研究，伦理委员会也保留必要时对此进行审查的权利。</w:t>
      </w:r>
    </w:p>
    <w:p w:rsidR="002004B2" w:rsidRDefault="002004B2">
      <w:pPr>
        <w:ind w:firstLineChars="200" w:firstLine="420"/>
      </w:pPr>
    </w:p>
    <w:p w:rsidR="002004B2" w:rsidRDefault="007077DD">
      <w:pPr>
        <w:rPr>
          <w:rFonts w:eastAsia="黑体"/>
          <w:u w:val="single"/>
        </w:rPr>
      </w:pPr>
      <w:r>
        <w:rPr>
          <w:rFonts w:eastAsia="黑体" w:hint="eastAsia"/>
        </w:rPr>
        <w:t>项目名称：</w:t>
      </w:r>
      <w:r>
        <w:rPr>
          <w:rFonts w:eastAsia="黑体"/>
          <w:u w:val="single"/>
        </w:rPr>
        <w:t xml:space="preserve">                                                                  </w:t>
      </w:r>
    </w:p>
    <w:p w:rsidR="002004B2" w:rsidRDefault="002004B2">
      <w:pPr>
        <w:rPr>
          <w:rFonts w:eastAsia="黑体"/>
        </w:rPr>
      </w:pPr>
    </w:p>
    <w:p w:rsidR="002004B2" w:rsidRDefault="007077DD">
      <w:pPr>
        <w:rPr>
          <w:rFonts w:eastAsia="黑体"/>
        </w:rPr>
      </w:pPr>
      <w:r>
        <w:rPr>
          <w:rFonts w:eastAsia="黑体" w:hint="eastAsia"/>
        </w:rPr>
        <w:t>主要研究者姓名：</w:t>
      </w:r>
      <w:r>
        <w:rPr>
          <w:rFonts w:eastAsia="黑体"/>
          <w:u w:val="single"/>
        </w:rPr>
        <w:t xml:space="preserve">                     </w:t>
      </w:r>
      <w:r>
        <w:rPr>
          <w:rFonts w:eastAsia="黑体"/>
        </w:rPr>
        <w:t xml:space="preserve">    </w:t>
      </w:r>
      <w:r>
        <w:rPr>
          <w:rFonts w:eastAsia="黑体" w:hint="eastAsia"/>
        </w:rPr>
        <w:t>临床研究批号：</w:t>
      </w:r>
      <w:r>
        <w:rPr>
          <w:rFonts w:eastAsia="黑体"/>
          <w:u w:val="single"/>
        </w:rPr>
        <w:t xml:space="preserve">                     </w:t>
      </w:r>
      <w:r>
        <w:rPr>
          <w:rFonts w:eastAsia="黑体"/>
        </w:rPr>
        <w:t xml:space="preserve"> </w:t>
      </w:r>
    </w:p>
    <w:p w:rsidR="002004B2" w:rsidRDefault="002004B2">
      <w:pPr>
        <w:ind w:firstLineChars="200" w:firstLine="420"/>
      </w:pPr>
    </w:p>
    <w:p w:rsidR="002004B2" w:rsidRDefault="007077DD">
      <w:pPr>
        <w:pStyle w:val="a9"/>
        <w:numPr>
          <w:ilvl w:val="0"/>
          <w:numId w:val="1"/>
        </w:numPr>
        <w:ind w:firstLineChars="0"/>
      </w:pPr>
      <w:r>
        <w:rPr>
          <w:rFonts w:eastAsia="黑体" w:hint="eastAsia"/>
        </w:rPr>
        <w:t>免除审查的类型</w:t>
      </w:r>
      <w:r>
        <w:rPr>
          <w:rFonts w:hint="eastAsia"/>
        </w:rPr>
        <w:t>（请选择）</w:t>
      </w:r>
    </w:p>
    <w:p w:rsidR="002004B2" w:rsidRDefault="007077DD">
      <w:pPr>
        <w:spacing w:line="360" w:lineRule="auto"/>
        <w:jc w:val="left"/>
      </w:pPr>
      <w:r>
        <w:rPr>
          <w:rFonts w:eastAsia="黑体"/>
        </w:rPr>
        <w:t>1.1</w:t>
      </w:r>
      <w:r>
        <w:rPr>
          <w:rFonts w:hint="eastAsia"/>
        </w:rPr>
        <w:t>第一类</w:t>
      </w:r>
      <w:r>
        <w:rPr>
          <w:rFonts w:hint="eastAsia"/>
        </w:rPr>
        <w:t xml:space="preserve"> </w:t>
      </w:r>
      <w:r>
        <w:rPr>
          <w:b/>
          <w:sz w:val="36"/>
          <w:szCs w:val="36"/>
        </w:rPr>
        <w:t>□</w:t>
      </w:r>
    </w:p>
    <w:p w:rsidR="002004B2" w:rsidRDefault="007077DD">
      <w:pPr>
        <w:numPr>
          <w:ilvl w:val="0"/>
          <w:numId w:val="2"/>
        </w:numPr>
        <w:spacing w:line="360" w:lineRule="auto"/>
        <w:jc w:val="left"/>
      </w:pPr>
      <w:r>
        <w:rPr>
          <w:rFonts w:hint="eastAsia"/>
        </w:rPr>
        <w:t>在</w:t>
      </w:r>
      <w:r>
        <w:t>已经建立的或者被接受的教育设备</w:t>
      </w:r>
      <w:r>
        <w:rPr>
          <w:rFonts w:hint="eastAsia"/>
        </w:rPr>
        <w:t>上</w:t>
      </w:r>
      <w:r>
        <w:t>开展的研究；</w:t>
      </w:r>
    </w:p>
    <w:p w:rsidR="002004B2" w:rsidRDefault="007077DD">
      <w:pPr>
        <w:numPr>
          <w:ilvl w:val="0"/>
          <w:numId w:val="2"/>
        </w:numPr>
        <w:spacing w:line="360" w:lineRule="auto"/>
        <w:jc w:val="left"/>
      </w:pPr>
      <w:r>
        <w:rPr>
          <w:rFonts w:hint="eastAsia"/>
        </w:rPr>
        <w:t>在正常</w:t>
      </w:r>
      <w:r>
        <w:t>的教育、培训</w:t>
      </w:r>
      <w:r>
        <w:rPr>
          <w:rFonts w:hint="eastAsia"/>
        </w:rPr>
        <w:t>环境</w:t>
      </w:r>
      <w:r>
        <w:t>下</w:t>
      </w:r>
      <w:r>
        <w:rPr>
          <w:rFonts w:hint="eastAsia"/>
        </w:rPr>
        <w:t>开展</w:t>
      </w:r>
      <w:r>
        <w:t>的研究，如：</w:t>
      </w:r>
    </w:p>
    <w:p w:rsidR="002004B2" w:rsidRDefault="007077DD">
      <w:pPr>
        <w:numPr>
          <w:ilvl w:val="0"/>
          <w:numId w:val="3"/>
        </w:numPr>
        <w:spacing w:line="360" w:lineRule="auto"/>
        <w:jc w:val="left"/>
      </w:pPr>
      <w:r>
        <w:rPr>
          <w:rFonts w:hint="eastAsia"/>
        </w:rPr>
        <w:t>对</w:t>
      </w:r>
      <w:r>
        <w:t>常规和特殊教学方法的研究；</w:t>
      </w:r>
    </w:p>
    <w:p w:rsidR="002004B2" w:rsidRDefault="007077DD">
      <w:pPr>
        <w:numPr>
          <w:ilvl w:val="0"/>
          <w:numId w:val="3"/>
        </w:numPr>
        <w:spacing w:line="360" w:lineRule="auto"/>
        <w:jc w:val="left"/>
      </w:pPr>
      <w:r>
        <w:rPr>
          <w:rFonts w:hint="eastAsia"/>
        </w:rPr>
        <w:t>关于</w:t>
      </w:r>
      <w:r>
        <w:t>教学方法、课程或课堂管理的效果研究，或对</w:t>
      </w:r>
      <w:r>
        <w:rPr>
          <w:rFonts w:hint="eastAsia"/>
        </w:rPr>
        <w:t>不同</w:t>
      </w:r>
      <w:r>
        <w:t>的教学方法、课程或课堂管理进行对比研究；</w:t>
      </w:r>
    </w:p>
    <w:p w:rsidR="002004B2" w:rsidRDefault="007077DD">
      <w:pPr>
        <w:numPr>
          <w:ilvl w:val="0"/>
          <w:numId w:val="2"/>
        </w:numPr>
        <w:spacing w:line="360" w:lineRule="auto"/>
        <w:jc w:val="left"/>
      </w:pPr>
      <w:r>
        <w:rPr>
          <w:rFonts w:hint="eastAsia"/>
        </w:rPr>
        <w:t>不以罪犯</w:t>
      </w:r>
      <w:r>
        <w:t>为受试者的研究</w:t>
      </w:r>
      <w:r>
        <w:rPr>
          <w:rFonts w:hint="eastAsia"/>
        </w:rPr>
        <w:t>；</w:t>
      </w:r>
    </w:p>
    <w:p w:rsidR="002004B2" w:rsidRDefault="007077DD">
      <w:pPr>
        <w:pStyle w:val="a9"/>
        <w:numPr>
          <w:ilvl w:val="0"/>
          <w:numId w:val="2"/>
        </w:numPr>
        <w:ind w:firstLineChars="0"/>
        <w:rPr>
          <w:rFonts w:eastAsia="黑体"/>
        </w:rPr>
      </w:pPr>
      <w:r>
        <w:rPr>
          <w:rFonts w:hint="eastAsia"/>
        </w:rPr>
        <w:t>不受</w:t>
      </w:r>
      <w:r>
        <w:rPr>
          <w:rFonts w:hint="eastAsia"/>
        </w:rPr>
        <w:t>NMPA</w:t>
      </w:r>
      <w:r>
        <w:rPr>
          <w:rFonts w:hint="eastAsia"/>
        </w:rPr>
        <w:t>监管</w:t>
      </w:r>
      <w:r>
        <w:t>的研究</w:t>
      </w:r>
      <w:r>
        <w:rPr>
          <w:rFonts w:hint="eastAsia"/>
        </w:rPr>
        <w:t>。</w:t>
      </w:r>
    </w:p>
    <w:p w:rsidR="002004B2" w:rsidRDefault="007077DD">
      <w:pPr>
        <w:spacing w:line="360" w:lineRule="auto"/>
        <w:jc w:val="left"/>
      </w:pPr>
      <w:r>
        <w:rPr>
          <w:rFonts w:eastAsia="黑体" w:hint="eastAsia"/>
        </w:rPr>
        <w:t>1.2</w:t>
      </w:r>
      <w:r>
        <w:rPr>
          <w:rFonts w:hint="eastAsia"/>
        </w:rPr>
        <w:t>第二类</w:t>
      </w:r>
      <w:r>
        <w:rPr>
          <w:rFonts w:hint="eastAsia"/>
        </w:rPr>
        <w:t xml:space="preserve"> </w:t>
      </w:r>
      <w:r>
        <w:t xml:space="preserve"> </w:t>
      </w:r>
      <w:r>
        <w:rPr>
          <w:b/>
          <w:sz w:val="36"/>
          <w:szCs w:val="36"/>
        </w:rPr>
        <w:t>□</w:t>
      </w:r>
    </w:p>
    <w:p w:rsidR="002004B2" w:rsidRDefault="007077DD">
      <w:pPr>
        <w:numPr>
          <w:ilvl w:val="0"/>
          <w:numId w:val="2"/>
        </w:numPr>
        <w:spacing w:line="360" w:lineRule="auto"/>
        <w:jc w:val="left"/>
      </w:pPr>
      <w:r>
        <w:rPr>
          <w:rFonts w:hint="eastAsia"/>
        </w:rPr>
        <w:t>研究涉及</w:t>
      </w:r>
      <w:r>
        <w:t>一</w:t>
      </w:r>
      <w:r>
        <w:rPr>
          <w:rFonts w:hint="eastAsia"/>
        </w:rPr>
        <w:t>个或</w:t>
      </w:r>
      <w:r>
        <w:t>多个以下内容的：</w:t>
      </w:r>
    </w:p>
    <w:p w:rsidR="002004B2" w:rsidRDefault="007077DD">
      <w:pPr>
        <w:numPr>
          <w:ilvl w:val="0"/>
          <w:numId w:val="4"/>
        </w:numPr>
        <w:spacing w:line="360" w:lineRule="auto"/>
        <w:jc w:val="left"/>
      </w:pPr>
      <w:r>
        <w:t>教育、培训测试（</w:t>
      </w:r>
      <w:r>
        <w:rPr>
          <w:rFonts w:hint="eastAsia"/>
        </w:rPr>
        <w:t>认知</w:t>
      </w:r>
      <w:r>
        <w:t>、判断、态度、成效）</w:t>
      </w:r>
      <w:r>
        <w:rPr>
          <w:rFonts w:hint="eastAsia"/>
        </w:rPr>
        <w:t>；</w:t>
      </w:r>
    </w:p>
    <w:p w:rsidR="002004B2" w:rsidRDefault="007077DD">
      <w:pPr>
        <w:numPr>
          <w:ilvl w:val="0"/>
          <w:numId w:val="4"/>
        </w:numPr>
        <w:spacing w:line="360" w:lineRule="auto"/>
        <w:jc w:val="left"/>
      </w:pPr>
      <w:r>
        <w:t>访谈</w:t>
      </w:r>
    </w:p>
    <w:p w:rsidR="002004B2" w:rsidRDefault="007077DD">
      <w:pPr>
        <w:numPr>
          <w:ilvl w:val="0"/>
          <w:numId w:val="4"/>
        </w:numPr>
        <w:spacing w:line="360" w:lineRule="auto"/>
        <w:jc w:val="left"/>
      </w:pPr>
      <w:r>
        <w:t>调查</w:t>
      </w:r>
    </w:p>
    <w:p w:rsidR="002004B2" w:rsidRDefault="007077DD">
      <w:pPr>
        <w:numPr>
          <w:ilvl w:val="0"/>
          <w:numId w:val="4"/>
        </w:numPr>
        <w:spacing w:line="360" w:lineRule="auto"/>
        <w:jc w:val="left"/>
      </w:pPr>
      <w:r>
        <w:t>公共行为观察</w:t>
      </w:r>
    </w:p>
    <w:p w:rsidR="002004B2" w:rsidRDefault="007077DD">
      <w:pPr>
        <w:numPr>
          <w:ilvl w:val="0"/>
          <w:numId w:val="2"/>
        </w:numPr>
        <w:spacing w:line="360" w:lineRule="auto"/>
        <w:jc w:val="left"/>
      </w:pPr>
      <w:r>
        <w:t>采集的受试者信息在研究情形以外的公开可能使受试者面临刑事责任或民事责任的风险，或者损害受试者的经济地位、就业或名誉</w:t>
      </w:r>
      <w:r>
        <w:rPr>
          <w:rFonts w:hint="eastAsia"/>
        </w:rPr>
        <w:t>。</w:t>
      </w:r>
    </w:p>
    <w:p w:rsidR="002004B2" w:rsidRDefault="007077DD">
      <w:pPr>
        <w:pStyle w:val="a9"/>
        <w:numPr>
          <w:ilvl w:val="0"/>
          <w:numId w:val="5"/>
        </w:numPr>
        <w:ind w:firstLineChars="0"/>
        <w:rPr>
          <w:rFonts w:eastAsia="黑体"/>
        </w:rPr>
      </w:pPr>
      <w:r>
        <w:t>若采集信息能直接或间接联系到受试者（如通过受试者编码）</w:t>
      </w:r>
      <w:r>
        <w:rPr>
          <w:rFonts w:hint="eastAsia"/>
        </w:rPr>
        <w:t>。</w:t>
      </w:r>
      <w:r>
        <w:t>就不适用于免除审查。</w:t>
      </w:r>
    </w:p>
    <w:p w:rsidR="002004B2" w:rsidRDefault="007077DD">
      <w:pPr>
        <w:spacing w:line="360" w:lineRule="auto"/>
        <w:jc w:val="left"/>
      </w:pPr>
      <w:r>
        <w:rPr>
          <w:rFonts w:hint="eastAsia"/>
        </w:rPr>
        <w:t>1.3</w:t>
      </w:r>
      <w:r>
        <w:rPr>
          <w:rFonts w:hint="eastAsia"/>
        </w:rPr>
        <w:t>第三类</w:t>
      </w:r>
      <w:r>
        <w:rPr>
          <w:rFonts w:hint="eastAsia"/>
        </w:rPr>
        <w:t xml:space="preserve">  </w:t>
      </w:r>
      <w:r>
        <w:rPr>
          <w:b/>
          <w:sz w:val="36"/>
          <w:szCs w:val="36"/>
        </w:rPr>
        <w:t>□</w:t>
      </w:r>
    </w:p>
    <w:p w:rsidR="002004B2" w:rsidRDefault="007077DD">
      <w:pPr>
        <w:numPr>
          <w:ilvl w:val="0"/>
          <w:numId w:val="2"/>
        </w:numPr>
        <w:spacing w:line="360" w:lineRule="auto"/>
        <w:jc w:val="left"/>
      </w:pPr>
      <w:r>
        <w:rPr>
          <w:rFonts w:hint="eastAsia"/>
        </w:rPr>
        <w:t>在</w:t>
      </w:r>
      <w:r>
        <w:t>第二类</w:t>
      </w:r>
      <w:r>
        <w:rPr>
          <w:rFonts w:hint="eastAsia"/>
        </w:rPr>
        <w:t>中</w:t>
      </w:r>
      <w:r>
        <w:t>没有免除审查的研究</w:t>
      </w:r>
      <w:r>
        <w:rPr>
          <w:rFonts w:hint="eastAsia"/>
        </w:rPr>
        <w:t>；</w:t>
      </w:r>
    </w:p>
    <w:p w:rsidR="002004B2" w:rsidRDefault="007077DD">
      <w:pPr>
        <w:numPr>
          <w:ilvl w:val="0"/>
          <w:numId w:val="2"/>
        </w:numPr>
        <w:spacing w:line="360" w:lineRule="auto"/>
        <w:jc w:val="left"/>
      </w:pPr>
      <w:r>
        <w:rPr>
          <w:rFonts w:hint="eastAsia"/>
        </w:rPr>
        <w:lastRenderedPageBreak/>
        <w:t>研究涉及</w:t>
      </w:r>
      <w:r>
        <w:t>一</w:t>
      </w:r>
      <w:r>
        <w:rPr>
          <w:rFonts w:hint="eastAsia"/>
        </w:rPr>
        <w:t>个或</w:t>
      </w:r>
      <w:r>
        <w:t>多个以下内容的：</w:t>
      </w:r>
    </w:p>
    <w:p w:rsidR="002004B2" w:rsidRDefault="007077DD">
      <w:pPr>
        <w:numPr>
          <w:ilvl w:val="0"/>
          <w:numId w:val="4"/>
        </w:numPr>
        <w:spacing w:line="360" w:lineRule="auto"/>
        <w:jc w:val="left"/>
      </w:pPr>
      <w:r>
        <w:t>教育、培训测试（</w:t>
      </w:r>
      <w:r>
        <w:rPr>
          <w:rFonts w:hint="eastAsia"/>
        </w:rPr>
        <w:t>认知</w:t>
      </w:r>
      <w:r>
        <w:t>、判断、态度、成效）</w:t>
      </w:r>
      <w:r>
        <w:rPr>
          <w:rFonts w:hint="eastAsia"/>
        </w:rPr>
        <w:t>；</w:t>
      </w:r>
    </w:p>
    <w:p w:rsidR="002004B2" w:rsidRDefault="007077DD">
      <w:pPr>
        <w:numPr>
          <w:ilvl w:val="0"/>
          <w:numId w:val="4"/>
        </w:numPr>
        <w:spacing w:line="360" w:lineRule="auto"/>
        <w:jc w:val="left"/>
      </w:pPr>
      <w:r>
        <w:t>访谈</w:t>
      </w:r>
    </w:p>
    <w:p w:rsidR="002004B2" w:rsidRDefault="007077DD">
      <w:pPr>
        <w:numPr>
          <w:ilvl w:val="0"/>
          <w:numId w:val="4"/>
        </w:numPr>
        <w:spacing w:line="360" w:lineRule="auto"/>
        <w:jc w:val="left"/>
      </w:pPr>
      <w:r>
        <w:t>调查</w:t>
      </w:r>
    </w:p>
    <w:p w:rsidR="002004B2" w:rsidRDefault="007077DD">
      <w:pPr>
        <w:numPr>
          <w:ilvl w:val="0"/>
          <w:numId w:val="4"/>
        </w:numPr>
        <w:spacing w:line="360" w:lineRule="auto"/>
        <w:jc w:val="left"/>
      </w:pPr>
      <w:r>
        <w:t>公共行为观察</w:t>
      </w:r>
    </w:p>
    <w:p w:rsidR="002004B2" w:rsidRDefault="007077DD">
      <w:pPr>
        <w:numPr>
          <w:ilvl w:val="0"/>
          <w:numId w:val="2"/>
        </w:numPr>
        <w:spacing w:line="360" w:lineRule="auto"/>
        <w:jc w:val="left"/>
      </w:pPr>
      <w:r>
        <w:t>满足下述</w:t>
      </w:r>
      <w:r>
        <w:t>2</w:t>
      </w:r>
      <w:r>
        <w:t>条之一者：</w:t>
      </w:r>
    </w:p>
    <w:p w:rsidR="002004B2" w:rsidRDefault="007077DD">
      <w:pPr>
        <w:numPr>
          <w:ilvl w:val="0"/>
          <w:numId w:val="6"/>
        </w:numPr>
        <w:spacing w:line="360" w:lineRule="auto"/>
        <w:jc w:val="left"/>
      </w:pPr>
      <w:r>
        <w:rPr>
          <w:rFonts w:hint="eastAsia"/>
        </w:rPr>
        <w:t>受试者</w:t>
      </w:r>
      <w:r>
        <w:t>为政府官员或政府官员候选</w:t>
      </w:r>
      <w:r>
        <w:rPr>
          <w:rFonts w:hint="eastAsia"/>
        </w:rPr>
        <w:t>人；</w:t>
      </w:r>
    </w:p>
    <w:p w:rsidR="002004B2" w:rsidRDefault="007077DD">
      <w:pPr>
        <w:numPr>
          <w:ilvl w:val="0"/>
          <w:numId w:val="6"/>
        </w:numPr>
        <w:spacing w:line="360" w:lineRule="auto"/>
        <w:jc w:val="left"/>
      </w:pPr>
      <w:r>
        <w:t>国家有关法规要求在研究过程中及研究后对私人信息必须保密的情况</w:t>
      </w:r>
      <w:r>
        <w:rPr>
          <w:rFonts w:hint="eastAsia"/>
        </w:rPr>
        <w:t>。</w:t>
      </w:r>
    </w:p>
    <w:p w:rsidR="002004B2" w:rsidRDefault="007077DD">
      <w:pPr>
        <w:spacing w:line="360" w:lineRule="auto"/>
        <w:jc w:val="left"/>
      </w:pPr>
      <w:r>
        <w:rPr>
          <w:rFonts w:hint="eastAsia"/>
        </w:rPr>
        <w:t>1.4</w:t>
      </w:r>
      <w:r>
        <w:rPr>
          <w:rFonts w:hint="eastAsia"/>
        </w:rPr>
        <w:t>第四类</w:t>
      </w:r>
      <w:r>
        <w:rPr>
          <w:rFonts w:hint="eastAsia"/>
        </w:rPr>
        <w:t xml:space="preserve">  </w:t>
      </w:r>
      <w:r>
        <w:rPr>
          <w:b/>
          <w:sz w:val="36"/>
          <w:szCs w:val="36"/>
        </w:rPr>
        <w:t>□</w:t>
      </w:r>
    </w:p>
    <w:p w:rsidR="002004B2" w:rsidRDefault="007077DD">
      <w:pPr>
        <w:numPr>
          <w:ilvl w:val="0"/>
          <w:numId w:val="2"/>
        </w:numPr>
        <w:spacing w:line="360" w:lineRule="auto"/>
        <w:jc w:val="left"/>
      </w:pPr>
      <w:r>
        <w:t>对既往存档的数据、文</w:t>
      </w:r>
      <w:r>
        <w:t>件、资料、病理标本或诊断标本的收集</w:t>
      </w:r>
      <w:r>
        <w:rPr>
          <w:rFonts w:hint="eastAsia"/>
        </w:rPr>
        <w:t>;</w:t>
      </w:r>
    </w:p>
    <w:p w:rsidR="002004B2" w:rsidRDefault="007077DD">
      <w:pPr>
        <w:numPr>
          <w:ilvl w:val="0"/>
          <w:numId w:val="2"/>
        </w:numPr>
        <w:spacing w:line="360" w:lineRule="auto"/>
        <w:jc w:val="left"/>
      </w:pPr>
      <w:r>
        <w:t>满足下述</w:t>
      </w:r>
      <w:r>
        <w:t>2</w:t>
      </w:r>
      <w:r>
        <w:t>条之一者：</w:t>
      </w:r>
    </w:p>
    <w:p w:rsidR="002004B2" w:rsidRDefault="007077DD">
      <w:pPr>
        <w:numPr>
          <w:ilvl w:val="0"/>
          <w:numId w:val="6"/>
        </w:numPr>
        <w:spacing w:line="360" w:lineRule="auto"/>
        <w:jc w:val="left"/>
      </w:pPr>
      <w:r>
        <w:t>这些资源是公共资源</w:t>
      </w:r>
      <w:r>
        <w:rPr>
          <w:rFonts w:hint="eastAsia"/>
        </w:rPr>
        <w:t>；</w:t>
      </w:r>
    </w:p>
    <w:p w:rsidR="002004B2" w:rsidRDefault="007077DD">
      <w:pPr>
        <w:numPr>
          <w:ilvl w:val="0"/>
          <w:numId w:val="6"/>
        </w:numPr>
        <w:spacing w:line="360" w:lineRule="auto"/>
        <w:jc w:val="left"/>
      </w:pPr>
      <w:r>
        <w:t>信息是由研究者以无法联系受试者的方式记录的</w:t>
      </w:r>
      <w:r>
        <w:rPr>
          <w:rFonts w:hint="eastAsia"/>
        </w:rPr>
        <w:t>；</w:t>
      </w:r>
    </w:p>
    <w:p w:rsidR="002004B2" w:rsidRDefault="007077DD">
      <w:pPr>
        <w:numPr>
          <w:ilvl w:val="0"/>
          <w:numId w:val="2"/>
        </w:numPr>
        <w:spacing w:line="360" w:lineRule="auto"/>
        <w:jc w:val="left"/>
      </w:pPr>
      <w:r>
        <w:t>或研究，并且这些资源是公共资源，或者</w:t>
      </w:r>
      <w:r>
        <w:rPr>
          <w:rFonts w:hint="eastAsia"/>
        </w:rPr>
        <w:t>；</w:t>
      </w:r>
    </w:p>
    <w:p w:rsidR="002004B2" w:rsidRDefault="007077DD">
      <w:pPr>
        <w:numPr>
          <w:ilvl w:val="0"/>
          <w:numId w:val="2"/>
        </w:numPr>
        <w:spacing w:line="360" w:lineRule="auto"/>
        <w:jc w:val="left"/>
      </w:pPr>
      <w:r>
        <w:t>涉访谈调查</w:t>
      </w:r>
      <w:r>
        <w:rPr>
          <w:rFonts w:hint="eastAsia"/>
        </w:rPr>
        <w:t>或</w:t>
      </w:r>
      <w:r>
        <w:t>公共行为观察的研究</w:t>
      </w:r>
      <w:r>
        <w:rPr>
          <w:rFonts w:hint="eastAsia"/>
        </w:rPr>
        <w:t>的</w:t>
      </w:r>
      <w:r>
        <w:t>免除审查</w:t>
      </w:r>
      <w:r>
        <w:rPr>
          <w:rFonts w:hint="eastAsia"/>
        </w:rPr>
        <w:t>，</w:t>
      </w:r>
      <w:r>
        <w:t>一般</w:t>
      </w:r>
      <w:r>
        <w:rPr>
          <w:rFonts w:hint="eastAsia"/>
        </w:rPr>
        <w:t>不适用于</w:t>
      </w:r>
      <w:r>
        <w:t>儿童和未成年人，</w:t>
      </w:r>
      <w:r>
        <w:rPr>
          <w:rFonts w:hint="eastAsia"/>
        </w:rPr>
        <w:t>除非</w:t>
      </w:r>
      <w:r>
        <w:t>研究者不参与</w:t>
      </w:r>
      <w:r>
        <w:rPr>
          <w:rFonts w:hint="eastAsia"/>
        </w:rPr>
        <w:t>被</w:t>
      </w:r>
      <w:r>
        <w:t>观察</w:t>
      </w:r>
      <w:r>
        <w:rPr>
          <w:rFonts w:hint="eastAsia"/>
        </w:rPr>
        <w:t>的</w:t>
      </w:r>
      <w:r>
        <w:t>公众行为。</w:t>
      </w:r>
      <w:r>
        <w:rPr>
          <w:rFonts w:hint="eastAsia"/>
        </w:rPr>
        <w:t>受试者</w:t>
      </w:r>
      <w:r>
        <w:t>为政府官员或政府官员候选</w:t>
      </w:r>
      <w:r>
        <w:rPr>
          <w:rFonts w:hint="eastAsia"/>
        </w:rPr>
        <w:t>人</w:t>
      </w:r>
      <w:r>
        <w:t>，</w:t>
      </w:r>
      <w:r>
        <w:rPr>
          <w:rFonts w:hint="eastAsia"/>
        </w:rPr>
        <w:t>或者</w:t>
      </w:r>
      <w:r>
        <w:t>，可以免除审查。</w:t>
      </w:r>
    </w:p>
    <w:p w:rsidR="002004B2" w:rsidRDefault="007077DD">
      <w:pPr>
        <w:numPr>
          <w:ilvl w:val="0"/>
          <w:numId w:val="2"/>
        </w:numPr>
        <w:spacing w:line="360" w:lineRule="auto"/>
        <w:jc w:val="left"/>
      </w:pPr>
      <w:r>
        <w:rPr>
          <w:rFonts w:hint="eastAsia"/>
        </w:rPr>
        <w:t>不以罪犯</w:t>
      </w:r>
      <w:r>
        <w:t>为受试者的研究</w:t>
      </w:r>
      <w:r>
        <w:rPr>
          <w:rFonts w:hint="eastAsia"/>
        </w:rPr>
        <w:t>；</w:t>
      </w:r>
    </w:p>
    <w:p w:rsidR="002004B2" w:rsidRDefault="007077DD">
      <w:pPr>
        <w:pStyle w:val="a9"/>
        <w:numPr>
          <w:ilvl w:val="0"/>
          <w:numId w:val="2"/>
        </w:numPr>
        <w:spacing w:line="360" w:lineRule="auto"/>
        <w:ind w:firstLineChars="0"/>
        <w:jc w:val="left"/>
      </w:pPr>
      <w:r>
        <w:rPr>
          <w:rFonts w:hint="eastAsia"/>
        </w:rPr>
        <w:t>不受</w:t>
      </w:r>
      <w:r>
        <w:rPr>
          <w:rFonts w:hint="eastAsia"/>
        </w:rPr>
        <w:t>NMPA</w:t>
      </w:r>
      <w:r>
        <w:rPr>
          <w:rFonts w:hint="eastAsia"/>
        </w:rPr>
        <w:t>监管</w:t>
      </w:r>
      <w:r>
        <w:t>的研究</w:t>
      </w:r>
      <w:r>
        <w:rPr>
          <w:rFonts w:hint="eastAsia"/>
        </w:rPr>
        <w:t>。</w:t>
      </w:r>
    </w:p>
    <w:p w:rsidR="002004B2" w:rsidRDefault="007077DD">
      <w:pPr>
        <w:spacing w:line="360" w:lineRule="auto"/>
        <w:jc w:val="left"/>
      </w:pPr>
      <w:r>
        <w:rPr>
          <w:rFonts w:hint="eastAsia"/>
        </w:rPr>
        <w:t>1.5</w:t>
      </w:r>
      <w:r>
        <w:rPr>
          <w:rFonts w:hint="eastAsia"/>
        </w:rPr>
        <w:t>第五类</w:t>
      </w:r>
      <w:r>
        <w:rPr>
          <w:rFonts w:hint="eastAsia"/>
        </w:rPr>
        <w:t xml:space="preserve">  </w:t>
      </w:r>
      <w:r>
        <w:rPr>
          <w:b/>
          <w:sz w:val="36"/>
          <w:szCs w:val="36"/>
        </w:rPr>
        <w:t>□</w:t>
      </w:r>
    </w:p>
    <w:p w:rsidR="002004B2" w:rsidRDefault="007077DD">
      <w:pPr>
        <w:numPr>
          <w:ilvl w:val="0"/>
          <w:numId w:val="2"/>
        </w:numPr>
        <w:spacing w:line="360" w:lineRule="auto"/>
        <w:jc w:val="left"/>
      </w:pPr>
      <w:r>
        <w:rPr>
          <w:rFonts w:hint="eastAsia"/>
        </w:rPr>
        <w:t>该研究</w:t>
      </w:r>
      <w:r>
        <w:t>为示范项目；</w:t>
      </w:r>
    </w:p>
    <w:p w:rsidR="002004B2" w:rsidRDefault="007077DD">
      <w:pPr>
        <w:numPr>
          <w:ilvl w:val="0"/>
          <w:numId w:val="2"/>
        </w:numPr>
        <w:spacing w:line="360" w:lineRule="auto"/>
        <w:jc w:val="left"/>
      </w:pPr>
      <w:r>
        <w:t>由政府部门实施或批准实施的研究项目</w:t>
      </w:r>
      <w:r>
        <w:rPr>
          <w:rFonts w:hint="eastAsia"/>
        </w:rPr>
        <w:t>；</w:t>
      </w:r>
    </w:p>
    <w:p w:rsidR="002004B2" w:rsidRDefault="007077DD">
      <w:pPr>
        <w:numPr>
          <w:ilvl w:val="0"/>
          <w:numId w:val="2"/>
        </w:numPr>
        <w:spacing w:line="360" w:lineRule="auto"/>
        <w:jc w:val="left"/>
      </w:pPr>
      <w:r>
        <w:rPr>
          <w:rFonts w:hint="eastAsia"/>
        </w:rPr>
        <w:t>该研究是</w:t>
      </w:r>
      <w:r>
        <w:t>用来研究、评价或检查以下情况者：</w:t>
      </w:r>
    </w:p>
    <w:p w:rsidR="002004B2" w:rsidRDefault="007077DD">
      <w:pPr>
        <w:numPr>
          <w:ilvl w:val="0"/>
          <w:numId w:val="7"/>
        </w:numPr>
        <w:spacing w:line="360" w:lineRule="auto"/>
        <w:jc w:val="left"/>
      </w:pPr>
      <w:r>
        <w:t>公众福利或服务项目；</w:t>
      </w:r>
    </w:p>
    <w:p w:rsidR="002004B2" w:rsidRDefault="007077DD">
      <w:pPr>
        <w:numPr>
          <w:ilvl w:val="0"/>
          <w:numId w:val="7"/>
        </w:numPr>
        <w:spacing w:line="360" w:lineRule="auto"/>
        <w:jc w:val="left"/>
      </w:pPr>
      <w:r>
        <w:t>领取福利或获得服务的程序；</w:t>
      </w:r>
    </w:p>
    <w:p w:rsidR="002004B2" w:rsidRDefault="007077DD">
      <w:pPr>
        <w:numPr>
          <w:ilvl w:val="0"/>
          <w:numId w:val="7"/>
        </w:numPr>
        <w:spacing w:line="360" w:lineRule="auto"/>
        <w:jc w:val="left"/>
      </w:pPr>
      <w:r>
        <w:t>这些项目或程序的修改或其替代方法；</w:t>
      </w:r>
    </w:p>
    <w:p w:rsidR="002004B2" w:rsidRDefault="007077DD">
      <w:pPr>
        <w:numPr>
          <w:ilvl w:val="0"/>
          <w:numId w:val="7"/>
        </w:numPr>
        <w:spacing w:line="360" w:lineRule="auto"/>
        <w:jc w:val="left"/>
      </w:pPr>
      <w:r>
        <w:t>支付福利或服务的方法、福利或服务标准的修改。</w:t>
      </w:r>
    </w:p>
    <w:p w:rsidR="002004B2" w:rsidRDefault="007077DD">
      <w:pPr>
        <w:numPr>
          <w:ilvl w:val="0"/>
          <w:numId w:val="2"/>
        </w:numPr>
        <w:spacing w:line="360" w:lineRule="auto"/>
        <w:jc w:val="left"/>
      </w:pPr>
      <w:r>
        <w:rPr>
          <w:rFonts w:hint="eastAsia"/>
        </w:rPr>
        <w:t>由</w:t>
      </w:r>
      <w:r>
        <w:t>政府资助提供</w:t>
      </w:r>
      <w:r>
        <w:rPr>
          <w:rFonts w:hint="eastAsia"/>
        </w:rPr>
        <w:t>公众福利</w:t>
      </w:r>
      <w:r>
        <w:t>的研究（</w:t>
      </w:r>
      <w:r>
        <w:rPr>
          <w:rFonts w:hint="eastAsia"/>
        </w:rPr>
        <w:t>如</w:t>
      </w:r>
      <w:r>
        <w:t>经济</w:t>
      </w:r>
      <w:r>
        <w:rPr>
          <w:rFonts w:hint="eastAsia"/>
        </w:rPr>
        <w:t>福利</w:t>
      </w:r>
      <w:r>
        <w:t>或医疗</w:t>
      </w:r>
      <w:r>
        <w:rPr>
          <w:rFonts w:hint="eastAsia"/>
        </w:rPr>
        <w:t>福利</w:t>
      </w:r>
      <w:r>
        <w:t>）</w:t>
      </w:r>
      <w:r>
        <w:rPr>
          <w:rFonts w:hint="eastAsia"/>
        </w:rPr>
        <w:t>或</w:t>
      </w:r>
      <w:r>
        <w:t>服务（</w:t>
      </w:r>
      <w:r>
        <w:rPr>
          <w:rFonts w:hint="eastAsia"/>
        </w:rPr>
        <w:t>如社会</w:t>
      </w:r>
      <w:r>
        <w:t>服</w:t>
      </w:r>
      <w:r>
        <w:lastRenderedPageBreak/>
        <w:t>务，</w:t>
      </w:r>
      <w:r>
        <w:rPr>
          <w:rFonts w:hint="eastAsia"/>
        </w:rPr>
        <w:t>支援</w:t>
      </w:r>
      <w:r>
        <w:t>服务或</w:t>
      </w:r>
      <w:r>
        <w:rPr>
          <w:rFonts w:hint="eastAsia"/>
        </w:rPr>
        <w:t>营养服务</w:t>
      </w:r>
      <w:r>
        <w:t>）</w:t>
      </w:r>
      <w:r>
        <w:rPr>
          <w:rFonts w:hint="eastAsia"/>
        </w:rPr>
        <w:t>；</w:t>
      </w:r>
    </w:p>
    <w:p w:rsidR="002004B2" w:rsidRDefault="007077DD">
      <w:pPr>
        <w:numPr>
          <w:ilvl w:val="0"/>
          <w:numId w:val="2"/>
        </w:numPr>
        <w:spacing w:line="360" w:lineRule="auto"/>
        <w:jc w:val="left"/>
      </w:pPr>
      <w:r>
        <w:rPr>
          <w:rFonts w:hint="eastAsia"/>
        </w:rPr>
        <w:t>没有法规规定</w:t>
      </w:r>
      <w:r>
        <w:t>需要伦理委员会审查的研究；</w:t>
      </w:r>
    </w:p>
    <w:p w:rsidR="002004B2" w:rsidRDefault="007077DD">
      <w:pPr>
        <w:numPr>
          <w:ilvl w:val="0"/>
          <w:numId w:val="2"/>
        </w:numPr>
        <w:spacing w:line="360" w:lineRule="auto"/>
        <w:jc w:val="left"/>
      </w:pPr>
      <w:r>
        <w:rPr>
          <w:rFonts w:hint="eastAsia"/>
        </w:rPr>
        <w:t>受试者</w:t>
      </w:r>
      <w:r>
        <w:t>的</w:t>
      </w:r>
      <w:r>
        <w:rPr>
          <w:rFonts w:hint="eastAsia"/>
        </w:rPr>
        <w:t>人身</w:t>
      </w:r>
      <w:r>
        <w:t>和隐私不受</w:t>
      </w:r>
      <w:r>
        <w:rPr>
          <w:rFonts w:hint="eastAsia"/>
        </w:rPr>
        <w:t>侵犯</w:t>
      </w:r>
      <w:r>
        <w:t>的研究；</w:t>
      </w:r>
    </w:p>
    <w:p w:rsidR="002004B2" w:rsidRDefault="007077DD">
      <w:pPr>
        <w:numPr>
          <w:ilvl w:val="0"/>
          <w:numId w:val="2"/>
        </w:numPr>
        <w:spacing w:line="360" w:lineRule="auto"/>
        <w:jc w:val="left"/>
      </w:pPr>
      <w:r>
        <w:rPr>
          <w:rFonts w:hint="eastAsia"/>
        </w:rPr>
        <w:t>不以罪犯</w:t>
      </w:r>
      <w:r>
        <w:t>为受试者的研究</w:t>
      </w:r>
      <w:r>
        <w:rPr>
          <w:rFonts w:hint="eastAsia"/>
        </w:rPr>
        <w:t>；</w:t>
      </w:r>
    </w:p>
    <w:p w:rsidR="002004B2" w:rsidRDefault="007077DD">
      <w:pPr>
        <w:numPr>
          <w:ilvl w:val="0"/>
          <w:numId w:val="2"/>
        </w:numPr>
        <w:spacing w:line="360" w:lineRule="auto"/>
        <w:jc w:val="left"/>
      </w:pPr>
      <w:r>
        <w:rPr>
          <w:rFonts w:hint="eastAsia"/>
        </w:rPr>
        <w:t>不受</w:t>
      </w:r>
      <w:r>
        <w:rPr>
          <w:rFonts w:hint="eastAsia"/>
        </w:rPr>
        <w:t>NMPA</w:t>
      </w:r>
      <w:r>
        <w:rPr>
          <w:rFonts w:hint="eastAsia"/>
        </w:rPr>
        <w:t>监管</w:t>
      </w:r>
      <w:r>
        <w:t>的研究</w:t>
      </w:r>
      <w:r>
        <w:rPr>
          <w:rFonts w:hint="eastAsia"/>
        </w:rPr>
        <w:t>。</w:t>
      </w:r>
    </w:p>
    <w:p w:rsidR="002004B2" w:rsidRDefault="007077DD">
      <w:pPr>
        <w:spacing w:line="360" w:lineRule="auto"/>
        <w:jc w:val="left"/>
      </w:pPr>
      <w:r>
        <w:rPr>
          <w:rFonts w:hint="eastAsia"/>
        </w:rPr>
        <w:t>1.6</w:t>
      </w:r>
      <w:r>
        <w:rPr>
          <w:rFonts w:hint="eastAsia"/>
        </w:rPr>
        <w:t>第六类</w:t>
      </w:r>
      <w:r>
        <w:rPr>
          <w:rFonts w:hint="eastAsia"/>
        </w:rPr>
        <w:t xml:space="preserve">  </w:t>
      </w:r>
      <w:r>
        <w:rPr>
          <w:b/>
          <w:sz w:val="36"/>
          <w:szCs w:val="36"/>
        </w:rPr>
        <w:t>□</w:t>
      </w:r>
    </w:p>
    <w:p w:rsidR="002004B2" w:rsidRDefault="007077DD">
      <w:pPr>
        <w:numPr>
          <w:ilvl w:val="0"/>
          <w:numId w:val="2"/>
        </w:numPr>
        <w:spacing w:line="360" w:lineRule="auto"/>
        <w:jc w:val="left"/>
      </w:pPr>
      <w:r>
        <w:t>食物质量与口味的评价，以及消费者接受性的研究</w:t>
      </w:r>
      <w:r>
        <w:rPr>
          <w:rFonts w:hint="eastAsia"/>
        </w:rPr>
        <w:t>；</w:t>
      </w:r>
    </w:p>
    <w:p w:rsidR="002004B2" w:rsidRDefault="007077DD">
      <w:pPr>
        <w:numPr>
          <w:ilvl w:val="0"/>
          <w:numId w:val="2"/>
        </w:numPr>
        <w:spacing w:line="360" w:lineRule="auto"/>
        <w:jc w:val="left"/>
      </w:pPr>
      <w:r>
        <w:t>满足下述</w:t>
      </w:r>
      <w:r>
        <w:t>2</w:t>
      </w:r>
      <w:r>
        <w:t>条之一者：</w:t>
      </w:r>
    </w:p>
    <w:p w:rsidR="002004B2" w:rsidRDefault="007077DD">
      <w:pPr>
        <w:numPr>
          <w:ilvl w:val="0"/>
          <w:numId w:val="7"/>
        </w:numPr>
        <w:spacing w:line="360" w:lineRule="auto"/>
        <w:jc w:val="left"/>
      </w:pPr>
      <w:r>
        <w:t>健康食品（</w:t>
      </w:r>
      <w:r>
        <w:t>wholesome f</w:t>
      </w:r>
      <w:r>
        <w:t>ood</w:t>
      </w:r>
      <w:r>
        <w:t>）并不含添加剂；</w:t>
      </w:r>
    </w:p>
    <w:p w:rsidR="002004B2" w:rsidRDefault="007077DD">
      <w:pPr>
        <w:numPr>
          <w:ilvl w:val="0"/>
          <w:numId w:val="7"/>
        </w:numPr>
        <w:spacing w:line="360" w:lineRule="auto"/>
        <w:jc w:val="left"/>
      </w:pPr>
      <w:r>
        <w:t>消费食品所含食品配料不高于法定规定量，或者化学农药或环境污染物含量不高于法定规定量，并且经过</w:t>
      </w:r>
      <w:r>
        <w:rPr>
          <w:rFonts w:hint="eastAsia"/>
        </w:rPr>
        <w:t>NMPA</w:t>
      </w:r>
      <w:r>
        <w:t>等政府有关部门认可是安全的</w:t>
      </w:r>
      <w:r>
        <w:rPr>
          <w:rFonts w:hint="eastAsia"/>
        </w:rPr>
        <w:t>；</w:t>
      </w:r>
    </w:p>
    <w:p w:rsidR="002004B2" w:rsidRDefault="007077DD">
      <w:pPr>
        <w:numPr>
          <w:ilvl w:val="0"/>
          <w:numId w:val="2"/>
        </w:numPr>
        <w:spacing w:line="360" w:lineRule="auto"/>
        <w:jc w:val="left"/>
      </w:pPr>
      <w:r>
        <w:rPr>
          <w:rFonts w:hint="eastAsia"/>
        </w:rPr>
        <w:t>不以罪犯</w:t>
      </w:r>
      <w:r>
        <w:t>为受试者的研究</w:t>
      </w:r>
      <w:r>
        <w:rPr>
          <w:rFonts w:hint="eastAsia"/>
        </w:rPr>
        <w:t>。</w:t>
      </w:r>
    </w:p>
    <w:p w:rsidR="002004B2" w:rsidRDefault="002004B2">
      <w:pPr>
        <w:spacing w:line="360" w:lineRule="auto"/>
        <w:jc w:val="left"/>
      </w:pPr>
    </w:p>
    <w:p w:rsidR="002004B2" w:rsidRDefault="007077DD">
      <w:pPr>
        <w:pStyle w:val="a9"/>
        <w:numPr>
          <w:ilvl w:val="0"/>
          <w:numId w:val="1"/>
        </w:numPr>
        <w:ind w:firstLineChars="0"/>
        <w:rPr>
          <w:rFonts w:eastAsia="黑体"/>
        </w:rPr>
      </w:pPr>
      <w:r>
        <w:rPr>
          <w:rFonts w:eastAsia="黑体" w:hint="eastAsia"/>
        </w:rPr>
        <w:t>研究摘要（包括</w:t>
      </w:r>
      <w:r>
        <w:rPr>
          <w:rFonts w:eastAsia="黑体"/>
        </w:rPr>
        <w:t>研究目的，研究方法</w:t>
      </w:r>
      <w:r>
        <w:rPr>
          <w:rFonts w:eastAsia="黑体" w:hint="eastAsia"/>
        </w:rPr>
        <w:t>，</w:t>
      </w:r>
      <w:r>
        <w:rPr>
          <w:rFonts w:eastAsia="黑体"/>
        </w:rPr>
        <w:t>研究背景，研究期限等。）</w:t>
      </w:r>
      <w:r>
        <w:rPr>
          <w:rFonts w:eastAsia="黑体" w:hint="eastAsia"/>
        </w:rPr>
        <w:t>：</w:t>
      </w:r>
    </w:p>
    <w:p w:rsidR="002004B2" w:rsidRDefault="002004B2">
      <w:pPr>
        <w:rPr>
          <w:rFonts w:eastAsia="黑体"/>
        </w:rPr>
      </w:pPr>
    </w:p>
    <w:p w:rsidR="002004B2" w:rsidRDefault="002004B2">
      <w:pPr>
        <w:rPr>
          <w:rFonts w:eastAsia="黑体"/>
        </w:rPr>
      </w:pPr>
    </w:p>
    <w:p w:rsidR="002004B2" w:rsidRDefault="007077DD">
      <w:pPr>
        <w:pStyle w:val="a9"/>
        <w:numPr>
          <w:ilvl w:val="0"/>
          <w:numId w:val="1"/>
        </w:numPr>
        <w:ind w:firstLineChars="0"/>
        <w:rPr>
          <w:rFonts w:eastAsia="黑体"/>
        </w:rPr>
      </w:pPr>
      <w:r>
        <w:rPr>
          <w:rFonts w:eastAsia="黑体" w:hint="eastAsia"/>
        </w:rPr>
        <w:t>需</w:t>
      </w:r>
      <w:r>
        <w:rPr>
          <w:rFonts w:eastAsia="黑体"/>
        </w:rPr>
        <w:t>要</w:t>
      </w:r>
      <w:r>
        <w:rPr>
          <w:rFonts w:eastAsia="黑体" w:hint="eastAsia"/>
        </w:rPr>
        <w:t>审查</w:t>
      </w:r>
      <w:r>
        <w:rPr>
          <w:rFonts w:eastAsia="黑体"/>
        </w:rPr>
        <w:t>的资料</w:t>
      </w:r>
    </w:p>
    <w:p w:rsidR="002004B2" w:rsidRPr="00967A29" w:rsidRDefault="007077DD">
      <w:pPr>
        <w:pStyle w:val="a9"/>
        <w:ind w:left="360" w:firstLineChars="0" w:firstLine="0"/>
        <w:rPr>
          <w:rFonts w:ascii="宋体" w:hAnsi="宋体"/>
        </w:rPr>
      </w:pPr>
      <w:r w:rsidRPr="00967A29">
        <w:rPr>
          <w:rFonts w:ascii="宋体" w:hAnsi="宋体"/>
        </w:rPr>
        <w:t xml:space="preserve">□ </w:t>
      </w:r>
      <w:r w:rsidRPr="00967A29">
        <w:rPr>
          <w:rFonts w:ascii="宋体" w:hAnsi="宋体" w:hint="eastAsia"/>
        </w:rPr>
        <w:t>临床</w:t>
      </w:r>
      <w:r w:rsidRPr="00967A29">
        <w:rPr>
          <w:rFonts w:ascii="宋体" w:hAnsi="宋体"/>
        </w:rPr>
        <w:t>试验方案</w:t>
      </w:r>
    </w:p>
    <w:p w:rsidR="002004B2" w:rsidRPr="00967A29" w:rsidRDefault="007077DD">
      <w:pPr>
        <w:pStyle w:val="a9"/>
        <w:ind w:left="360" w:firstLineChars="0" w:firstLine="0"/>
        <w:rPr>
          <w:rFonts w:ascii="宋体" w:hAnsi="宋体"/>
        </w:rPr>
      </w:pPr>
      <w:r w:rsidRPr="00967A29">
        <w:rPr>
          <w:rFonts w:ascii="宋体" w:hAnsi="宋体"/>
        </w:rPr>
        <w:t xml:space="preserve">□ </w:t>
      </w:r>
      <w:r w:rsidRPr="00967A29">
        <w:rPr>
          <w:rFonts w:ascii="宋体" w:hAnsi="宋体" w:hint="eastAsia"/>
        </w:rPr>
        <w:t>知情同意书</w:t>
      </w:r>
    </w:p>
    <w:p w:rsidR="002004B2" w:rsidRPr="00967A29" w:rsidRDefault="007077DD">
      <w:pPr>
        <w:pStyle w:val="a9"/>
        <w:ind w:left="360" w:firstLineChars="0" w:firstLine="0"/>
        <w:rPr>
          <w:rFonts w:ascii="宋体" w:hAnsi="宋体"/>
        </w:rPr>
      </w:pPr>
      <w:r w:rsidRPr="00967A29">
        <w:rPr>
          <w:rFonts w:ascii="宋体" w:hAnsi="宋体"/>
        </w:rPr>
        <w:t xml:space="preserve">□ </w:t>
      </w:r>
      <w:r w:rsidRPr="00967A29">
        <w:rPr>
          <w:rFonts w:ascii="宋体" w:hAnsi="宋体" w:hint="eastAsia"/>
        </w:rPr>
        <w:t>研究</w:t>
      </w:r>
      <w:r w:rsidRPr="00967A29">
        <w:rPr>
          <w:rFonts w:ascii="宋体" w:hAnsi="宋体"/>
        </w:rPr>
        <w:t>手册</w:t>
      </w:r>
    </w:p>
    <w:p w:rsidR="002004B2" w:rsidRPr="00967A29" w:rsidRDefault="007077DD">
      <w:pPr>
        <w:pStyle w:val="a9"/>
        <w:ind w:left="360" w:firstLineChars="0" w:firstLine="0"/>
        <w:rPr>
          <w:rFonts w:ascii="宋体" w:hAnsi="宋体"/>
        </w:rPr>
      </w:pPr>
      <w:r w:rsidRPr="00967A29">
        <w:rPr>
          <w:rFonts w:ascii="宋体" w:hAnsi="宋体"/>
        </w:rPr>
        <w:t xml:space="preserve">□ </w:t>
      </w:r>
      <w:r w:rsidRPr="00967A29">
        <w:rPr>
          <w:rFonts w:ascii="宋体" w:hAnsi="宋体" w:hint="eastAsia"/>
        </w:rPr>
        <w:t>招募</w:t>
      </w:r>
      <w:r w:rsidRPr="00967A29">
        <w:rPr>
          <w:rFonts w:ascii="宋体" w:hAnsi="宋体"/>
        </w:rPr>
        <w:t>材料</w:t>
      </w:r>
    </w:p>
    <w:p w:rsidR="002004B2" w:rsidRPr="00967A29" w:rsidRDefault="007077DD">
      <w:pPr>
        <w:pStyle w:val="a9"/>
        <w:ind w:left="360" w:firstLineChars="0" w:firstLine="0"/>
        <w:rPr>
          <w:rFonts w:ascii="宋体" w:hAnsi="宋体"/>
          <w:u w:val="single"/>
        </w:rPr>
      </w:pPr>
      <w:r w:rsidRPr="00967A29">
        <w:rPr>
          <w:rFonts w:ascii="宋体" w:hAnsi="宋体"/>
        </w:rPr>
        <w:t xml:space="preserve">□ </w:t>
      </w:r>
      <w:r w:rsidRPr="00967A29">
        <w:rPr>
          <w:rFonts w:ascii="宋体" w:hAnsi="宋体" w:hint="eastAsia"/>
        </w:rPr>
        <w:t>其他</w:t>
      </w:r>
      <w:r w:rsidRPr="00967A29">
        <w:rPr>
          <w:rFonts w:ascii="宋体" w:hAnsi="宋体"/>
        </w:rPr>
        <w:t>资料</w:t>
      </w:r>
      <w:r w:rsidRPr="00967A29">
        <w:rPr>
          <w:rFonts w:ascii="宋体" w:hAnsi="宋体" w:hint="eastAsia"/>
        </w:rPr>
        <w:t>：</w:t>
      </w:r>
      <w:r w:rsidRPr="00967A29">
        <w:rPr>
          <w:rFonts w:ascii="宋体" w:hAnsi="宋体" w:hint="eastAsia"/>
          <w:u w:val="single"/>
        </w:rPr>
        <w:t xml:space="preserve">   </w:t>
      </w:r>
      <w:r w:rsidRPr="00967A29">
        <w:rPr>
          <w:rFonts w:ascii="宋体" w:hAnsi="宋体"/>
          <w:u w:val="single"/>
        </w:rPr>
        <w:t xml:space="preserve">                   </w:t>
      </w:r>
    </w:p>
    <w:p w:rsidR="002004B2" w:rsidRDefault="002004B2">
      <w:pPr>
        <w:rPr>
          <w:rFonts w:eastAsia="黑体"/>
        </w:rPr>
      </w:pPr>
    </w:p>
    <w:p w:rsidR="002004B2" w:rsidRDefault="007077DD">
      <w:pPr>
        <w:pStyle w:val="a9"/>
        <w:numPr>
          <w:ilvl w:val="0"/>
          <w:numId w:val="1"/>
        </w:numPr>
        <w:ind w:firstLineChars="0"/>
        <w:rPr>
          <w:rFonts w:eastAsia="黑体"/>
        </w:rPr>
      </w:pPr>
      <w:r>
        <w:rPr>
          <w:rFonts w:eastAsia="黑体" w:hint="eastAsia"/>
        </w:rPr>
        <w:t>如果研究</w:t>
      </w:r>
      <w:proofErr w:type="gramStart"/>
      <w:r>
        <w:rPr>
          <w:rFonts w:eastAsia="黑体" w:hint="eastAsia"/>
        </w:rPr>
        <w:t>涉及既存数据</w:t>
      </w:r>
      <w:proofErr w:type="gramEnd"/>
      <w:r>
        <w:rPr>
          <w:rFonts w:eastAsia="黑体" w:hint="eastAsia"/>
        </w:rPr>
        <w:t>或样本的研究，简要说明当时招募受试者的方法以及获取知情同意的方法。</w:t>
      </w:r>
    </w:p>
    <w:p w:rsidR="002004B2" w:rsidRDefault="002004B2">
      <w:pPr>
        <w:rPr>
          <w:rFonts w:eastAsia="黑体"/>
        </w:rPr>
      </w:pPr>
    </w:p>
    <w:p w:rsidR="002004B2" w:rsidRDefault="002004B2">
      <w:pPr>
        <w:rPr>
          <w:rFonts w:eastAsia="黑体"/>
        </w:rPr>
      </w:pPr>
    </w:p>
    <w:p w:rsidR="002004B2" w:rsidRDefault="007077DD">
      <w:pPr>
        <w:pStyle w:val="a9"/>
        <w:numPr>
          <w:ilvl w:val="0"/>
          <w:numId w:val="1"/>
        </w:numPr>
        <w:ind w:firstLineChars="0"/>
        <w:rPr>
          <w:rFonts w:eastAsia="黑体"/>
        </w:rPr>
      </w:pPr>
      <w:r>
        <w:rPr>
          <w:rFonts w:eastAsia="黑体" w:hint="eastAsia"/>
        </w:rPr>
        <w:t>其他问题（如：研究期限、研究者参加研究的任务已经完成等）。</w:t>
      </w:r>
    </w:p>
    <w:p w:rsidR="002004B2" w:rsidRDefault="002004B2">
      <w:pPr>
        <w:rPr>
          <w:rFonts w:eastAsia="黑体"/>
        </w:rPr>
      </w:pPr>
    </w:p>
    <w:p w:rsidR="002004B2" w:rsidRDefault="002004B2">
      <w:pPr>
        <w:rPr>
          <w:rFonts w:eastAsia="黑体"/>
        </w:rPr>
      </w:pPr>
    </w:p>
    <w:p w:rsidR="002004B2" w:rsidRDefault="007077DD">
      <w:pPr>
        <w:rPr>
          <w:rFonts w:eastAsia="黑体"/>
        </w:rPr>
      </w:pPr>
      <w:r>
        <w:rPr>
          <w:rFonts w:eastAsia="黑体"/>
        </w:rPr>
        <w:t xml:space="preserve">6. </w:t>
      </w:r>
      <w:r>
        <w:rPr>
          <w:rFonts w:eastAsia="黑体" w:hint="eastAsia"/>
        </w:rPr>
        <w:t>是否涉及其他伦理委员会</w:t>
      </w:r>
      <w:bookmarkStart w:id="0" w:name="_GoBack"/>
      <w:bookmarkEnd w:id="0"/>
    </w:p>
    <w:p w:rsidR="002004B2" w:rsidRPr="00967A29" w:rsidRDefault="007077DD">
      <w:pPr>
        <w:ind w:firstLineChars="200" w:firstLine="420"/>
        <w:rPr>
          <w:rFonts w:ascii="宋体" w:hAnsi="宋体"/>
        </w:rPr>
      </w:pPr>
      <w:r w:rsidRPr="00967A29">
        <w:rPr>
          <w:rFonts w:ascii="宋体" w:hAnsi="宋体"/>
        </w:rPr>
        <w:t>□</w:t>
      </w:r>
      <w:r w:rsidRPr="00967A29">
        <w:rPr>
          <w:rFonts w:ascii="宋体" w:hAnsi="宋体" w:hint="eastAsia"/>
        </w:rPr>
        <w:t>否</w:t>
      </w:r>
    </w:p>
    <w:p w:rsidR="002004B2" w:rsidRPr="00967A29" w:rsidRDefault="007077DD">
      <w:pPr>
        <w:ind w:firstLineChars="200" w:firstLine="420"/>
        <w:rPr>
          <w:rFonts w:ascii="宋体" w:hAnsi="宋体"/>
        </w:rPr>
      </w:pPr>
      <w:r w:rsidRPr="00967A29">
        <w:rPr>
          <w:rFonts w:ascii="宋体" w:hAnsi="宋体"/>
        </w:rPr>
        <w:t>□</w:t>
      </w:r>
      <w:r w:rsidRPr="00967A29">
        <w:rPr>
          <w:rFonts w:ascii="宋体" w:hAnsi="宋体" w:hint="eastAsia"/>
        </w:rPr>
        <w:t>是，请说明，并附批件复印件</w:t>
      </w:r>
    </w:p>
    <w:p w:rsidR="002004B2" w:rsidRDefault="002004B2">
      <w:pPr>
        <w:rPr>
          <w:rFonts w:eastAsia="黑体"/>
        </w:rPr>
      </w:pPr>
    </w:p>
    <w:p w:rsidR="002004B2" w:rsidRDefault="002004B2">
      <w:pPr>
        <w:rPr>
          <w:rFonts w:eastAsia="黑体"/>
        </w:rPr>
      </w:pPr>
    </w:p>
    <w:p w:rsidR="002004B2" w:rsidRDefault="007077DD">
      <w:pPr>
        <w:rPr>
          <w:rFonts w:eastAsia="黑体"/>
        </w:rPr>
      </w:pPr>
      <w:r>
        <w:rPr>
          <w:rFonts w:eastAsia="黑体" w:hint="eastAsia"/>
        </w:rPr>
        <w:t>申请人签名：</w:t>
      </w:r>
      <w:r>
        <w:rPr>
          <w:rFonts w:eastAsia="黑体"/>
        </w:rPr>
        <w:t xml:space="preserve">                                                </w:t>
      </w:r>
      <w:r>
        <w:rPr>
          <w:rFonts w:eastAsia="黑体" w:hint="eastAsia"/>
        </w:rPr>
        <w:t>日期：</w:t>
      </w:r>
    </w:p>
    <w:p w:rsidR="002004B2" w:rsidRDefault="007077DD">
      <w:r>
        <w:rPr>
          <w:rFonts w:eastAsia="黑体" w:hint="eastAsia"/>
        </w:rPr>
        <w:t>伦理</w:t>
      </w:r>
      <w:r>
        <w:rPr>
          <w:rFonts w:eastAsia="黑体"/>
        </w:rPr>
        <w:t>办公室秘书：</w:t>
      </w:r>
      <w:r>
        <w:rPr>
          <w:rFonts w:eastAsia="黑体" w:hint="eastAsia"/>
        </w:rPr>
        <w:t xml:space="preserve">                                            </w:t>
      </w:r>
      <w:r>
        <w:rPr>
          <w:rFonts w:eastAsia="黑体" w:hint="eastAsia"/>
        </w:rPr>
        <w:t>日期</w:t>
      </w:r>
      <w:r>
        <w:rPr>
          <w:rFonts w:eastAsia="黑体"/>
        </w:rPr>
        <w:t>：</w:t>
      </w:r>
    </w:p>
    <w:sectPr w:rsidR="002004B2">
      <w:headerReference w:type="default" r:id="rId8"/>
      <w:footerReference w:type="default" r:id="rId9"/>
      <w:pgSz w:w="11906" w:h="16838"/>
      <w:pgMar w:top="163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7DD" w:rsidRDefault="007077DD">
      <w:r>
        <w:separator/>
      </w:r>
    </w:p>
  </w:endnote>
  <w:endnote w:type="continuationSeparator" w:id="0">
    <w:p w:rsidR="007077DD" w:rsidRDefault="0070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4B2" w:rsidRDefault="007077DD">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004B2" w:rsidRDefault="007077DD">
                          <w:pPr>
                            <w:pStyle w:val="a5"/>
                          </w:pPr>
                          <w:r>
                            <w:t>第</w:t>
                          </w:r>
                          <w:r>
                            <w:t xml:space="preserv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t>页</w:t>
                          </w:r>
                          <w:r>
                            <w:rPr>
                              <w:rFonts w:ascii="Times New Roman" w:hAnsi="Times New Roman" w:cs="Times New Roman"/>
                            </w:rPr>
                            <w:t xml:space="preserve"> </w:t>
                          </w:r>
                          <w:r>
                            <w:rPr>
                              <w:rFonts w:ascii="Times New Roman" w:hAnsi="Times New Roman" w:cs="Times New Roman"/>
                            </w:rPr>
                            <w:t>共</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NUMPAGES  \* MERGEFORMAT </w:instrText>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t xml:space="preserve">第 </w:t>
                    </w: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rPr>
                      <w:t xml:space="preserve"> 页 共 </w:t>
                    </w:r>
                    <w:r>
                      <w:rPr>
                        <w:rFonts w:hint="default" w:ascii="Times New Roman" w:hAnsi="Times New Roman" w:cs="Times New Roman"/>
                      </w:rPr>
                      <w:fldChar w:fldCharType="begin"/>
                    </w:r>
                    <w:r>
                      <w:rPr>
                        <w:rFonts w:hint="default" w:ascii="Times New Roman" w:hAnsi="Times New Roman" w:cs="Times New Roman"/>
                      </w:rPr>
                      <w:instrText xml:space="preserve"> NUMPAGES  \* MERGEFORMAT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7DD" w:rsidRDefault="007077DD">
      <w:r>
        <w:separator/>
      </w:r>
    </w:p>
  </w:footnote>
  <w:footnote w:type="continuationSeparator" w:id="0">
    <w:p w:rsidR="007077DD" w:rsidRDefault="00707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4B2" w:rsidRDefault="007077DD">
    <w:pPr>
      <w:pStyle w:val="a7"/>
      <w:rPr>
        <w:rFonts w:ascii="Times New Roman" w:hAnsi="Times New Roman" w:cs="Times New Roman"/>
      </w:rPr>
    </w:pPr>
    <w:bookmarkStart w:id="1" w:name="_Hlk266094283"/>
    <w:bookmarkStart w:id="2" w:name="OLE_LINK5"/>
    <w:bookmarkStart w:id="3" w:name="OLE_LINK4"/>
    <w:r>
      <w:rPr>
        <w:rFonts w:ascii="Times New Roman" w:hAnsi="Times New Roman" w:cs="Times New Roman"/>
      </w:rPr>
      <w:t>西安大兴医院</w:t>
    </w:r>
    <w:r>
      <w:rPr>
        <w:rFonts w:ascii="Times New Roman" w:hAnsi="Times New Roman" w:cs="Times New Roman"/>
      </w:rPr>
      <w:t xml:space="preserve">  </w:t>
    </w:r>
    <w:r>
      <w:rPr>
        <w:rFonts w:ascii="Times New Roman" w:hAnsi="Times New Roman" w:cs="Times New Roman"/>
      </w:rPr>
      <w:t>1.0</w:t>
    </w:r>
    <w:r>
      <w:rPr>
        <w:rFonts w:ascii="Times New Roman" w:hAnsi="Times New Roman" w:cs="Times New Roman"/>
      </w:rPr>
      <w:t>版</w:t>
    </w:r>
  </w:p>
  <w:p w:rsidR="002004B2" w:rsidRDefault="007077DD">
    <w:pPr>
      <w:pStyle w:val="a7"/>
      <w:rPr>
        <w:rFonts w:ascii="Times New Roman" w:hAnsi="Times New Roman" w:cs="Times New Roman"/>
      </w:rPr>
    </w:pPr>
    <w:r>
      <w:rPr>
        <w:rFonts w:ascii="Times New Roman" w:hAnsi="Times New Roman" w:cs="Times New Roman"/>
      </w:rPr>
      <w:t xml:space="preserve">Xi’an </w:t>
    </w:r>
    <w:proofErr w:type="spellStart"/>
    <w:r>
      <w:rPr>
        <w:rFonts w:ascii="Times New Roman" w:hAnsi="Times New Roman" w:cs="Times New Roman"/>
      </w:rPr>
      <w:t>Daxing</w:t>
    </w:r>
    <w:proofErr w:type="spellEnd"/>
    <w:r>
      <w:rPr>
        <w:rFonts w:ascii="Times New Roman" w:hAnsi="Times New Roman" w:cs="Times New Roman"/>
      </w:rPr>
      <w:t xml:space="preserve"> Hospital, </w:t>
    </w:r>
    <w:bookmarkEnd w:id="1"/>
    <w:bookmarkEnd w:id="2"/>
    <w:bookmarkEnd w:id="3"/>
    <w:proofErr w:type="spellStart"/>
    <w:r>
      <w:rPr>
        <w:rFonts w:ascii="Times New Roman" w:hAnsi="Times New Roman" w:cs="Times New Roman"/>
      </w:rPr>
      <w:t>Rev.No</w:t>
    </w:r>
    <w:proofErr w:type="spellEnd"/>
    <w:r>
      <w:rPr>
        <w:rFonts w:ascii="Times New Roman" w:hAnsi="Times New Roman" w:cs="Times New Roman"/>
      </w:rPr>
      <w:t xml:space="preserve">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1B33"/>
    <w:multiLevelType w:val="multilevel"/>
    <w:tmpl w:val="04C81B33"/>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 w15:restartNumberingAfterBreak="0">
    <w:nsid w:val="05FA6560"/>
    <w:multiLevelType w:val="multilevel"/>
    <w:tmpl w:val="05FA6560"/>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 w15:restartNumberingAfterBreak="0">
    <w:nsid w:val="45FC27C2"/>
    <w:multiLevelType w:val="multilevel"/>
    <w:tmpl w:val="45FC27C2"/>
    <w:lvl w:ilvl="0">
      <w:start w:val="1"/>
      <w:numFmt w:val="decimal"/>
      <w:lvlText w:val="%1."/>
      <w:lvlJc w:val="left"/>
      <w:pPr>
        <w:ind w:left="360" w:hanging="360"/>
      </w:pPr>
      <w:rPr>
        <w:rFonts w:eastAsia="黑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5AB23AC"/>
    <w:multiLevelType w:val="multilevel"/>
    <w:tmpl w:val="65AB23AC"/>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4" w15:restartNumberingAfterBreak="0">
    <w:nsid w:val="66C30DFB"/>
    <w:multiLevelType w:val="multilevel"/>
    <w:tmpl w:val="66C30DFB"/>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15:restartNumberingAfterBreak="0">
    <w:nsid w:val="71A92609"/>
    <w:multiLevelType w:val="multilevel"/>
    <w:tmpl w:val="71A92609"/>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6" w15:restartNumberingAfterBreak="0">
    <w:nsid w:val="7F327AB2"/>
    <w:multiLevelType w:val="multilevel"/>
    <w:tmpl w:val="7F327AB2"/>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num w:numId="1">
    <w:abstractNumId w:val="2"/>
  </w:num>
  <w:num w:numId="2">
    <w:abstractNumId w:val="4"/>
  </w:num>
  <w:num w:numId="3">
    <w:abstractNumId w:val="6"/>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B02"/>
    <w:rsid w:val="00177B2F"/>
    <w:rsid w:val="00194B02"/>
    <w:rsid w:val="002004B2"/>
    <w:rsid w:val="00224900"/>
    <w:rsid w:val="002C6CAD"/>
    <w:rsid w:val="00472023"/>
    <w:rsid w:val="00503CAA"/>
    <w:rsid w:val="00543881"/>
    <w:rsid w:val="00577F8F"/>
    <w:rsid w:val="00583445"/>
    <w:rsid w:val="006B15C3"/>
    <w:rsid w:val="007077DD"/>
    <w:rsid w:val="00820DFA"/>
    <w:rsid w:val="00967A29"/>
    <w:rsid w:val="00A138AC"/>
    <w:rsid w:val="00A457EA"/>
    <w:rsid w:val="00AE1628"/>
    <w:rsid w:val="00B42A92"/>
    <w:rsid w:val="00B95700"/>
    <w:rsid w:val="00BC07C4"/>
    <w:rsid w:val="00C012DB"/>
    <w:rsid w:val="00F661E2"/>
    <w:rsid w:val="00FC0A43"/>
    <w:rsid w:val="102A46FB"/>
    <w:rsid w:val="36535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B72482-DF12-4EC4-81D9-6E4FCB22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宋体" w:hAnsi="Courier New"/>
      <w:szCs w:val="20"/>
    </w:rPr>
  </w:style>
  <w:style w:type="paragraph" w:styleId="a5">
    <w:name w:val="footer"/>
    <w:basedOn w:val="a"/>
    <w:link w:val="a6"/>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styleId="a9">
    <w:name w:val="List Paragraph"/>
    <w:basedOn w:val="a"/>
    <w:uiPriority w:val="34"/>
    <w:qFormat/>
    <w:pPr>
      <w:ind w:firstLineChars="200" w:firstLine="420"/>
    </w:pPr>
  </w:style>
  <w:style w:type="character" w:customStyle="1" w:styleId="a4">
    <w:name w:val="纯文本 字符"/>
    <w:basedOn w:val="a0"/>
    <w:link w:val="a3"/>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administrator-pc</dc:creator>
  <cp:lastModifiedBy>王莹</cp:lastModifiedBy>
  <cp:revision>14</cp:revision>
  <cp:lastPrinted>2015-08-11T08:43:00Z</cp:lastPrinted>
  <dcterms:created xsi:type="dcterms:W3CDTF">2015-07-13T01:08:00Z</dcterms:created>
  <dcterms:modified xsi:type="dcterms:W3CDTF">2021-09-04T03:15:00Z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4982891161F84FB9871FFF8F365C9C8F</vt:lpwstr>
  </property>
</Properties>
</file>